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593E7E">
      <w:pPr>
        <w:pStyle w:val="KonuBal"/>
        <w:ind w:hanging="284"/>
        <w:rPr>
          <w:b w:val="0"/>
          <w:sz w:val="24"/>
          <w:szCs w:val="24"/>
        </w:rPr>
      </w:pPr>
      <w:r w:rsidRPr="00725072">
        <w:rPr>
          <w:b w:val="0"/>
          <w:sz w:val="24"/>
          <w:szCs w:val="24"/>
        </w:rPr>
        <w:t>T.C.</w:t>
      </w:r>
    </w:p>
    <w:p w:rsidR="0057186E" w:rsidRPr="00725072" w:rsidRDefault="00623F72" w:rsidP="00593E7E">
      <w:pPr>
        <w:pStyle w:val="KonuBal"/>
        <w:ind w:hanging="284"/>
        <w:rPr>
          <w:b w:val="0"/>
          <w:sz w:val="24"/>
          <w:szCs w:val="24"/>
        </w:rPr>
      </w:pPr>
      <w:r w:rsidRPr="00725072">
        <w:rPr>
          <w:b w:val="0"/>
          <w:sz w:val="24"/>
          <w:szCs w:val="24"/>
        </w:rPr>
        <w:t>YALOVA İL ÖZEL İDARESİ</w:t>
      </w:r>
    </w:p>
    <w:p w:rsidR="0057186E" w:rsidRPr="00725072" w:rsidRDefault="007758FD" w:rsidP="00593E7E">
      <w:pPr>
        <w:pStyle w:val="KonuBal"/>
        <w:ind w:hanging="284"/>
        <w:rPr>
          <w:b w:val="0"/>
          <w:sz w:val="24"/>
          <w:szCs w:val="24"/>
        </w:rPr>
      </w:pPr>
      <w:r w:rsidRPr="00725072">
        <w:rPr>
          <w:b w:val="0"/>
          <w:sz w:val="24"/>
          <w:szCs w:val="24"/>
        </w:rPr>
        <w:t>İl Genel Meclis Kararı</w:t>
      </w:r>
    </w:p>
    <w:tbl>
      <w:tblPr>
        <w:tblW w:w="8931" w:type="dxa"/>
        <w:tblInd w:w="-31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4252"/>
      </w:tblGrid>
      <w:tr w:rsidR="00ED1D29" w:rsidRPr="00725072" w:rsidTr="00710886">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D061DA">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924671">
              <w:rPr>
                <w:b w:val="0"/>
                <w:sz w:val="24"/>
                <w:szCs w:val="24"/>
              </w:rPr>
              <w:t>9</w:t>
            </w:r>
            <w:r w:rsidR="00D061DA">
              <w:rPr>
                <w:b w:val="0"/>
                <w:sz w:val="24"/>
                <w:szCs w:val="24"/>
              </w:rPr>
              <w:t>.</w:t>
            </w:r>
            <w:r w:rsidR="00924671">
              <w:rPr>
                <w:b w:val="0"/>
                <w:sz w:val="24"/>
                <w:szCs w:val="24"/>
              </w:rPr>
              <w:t>1</w:t>
            </w:r>
            <w:r w:rsidR="00D061DA">
              <w:rPr>
                <w:b w:val="0"/>
                <w:sz w:val="24"/>
                <w:szCs w:val="24"/>
              </w:rPr>
              <w:t>0</w:t>
            </w:r>
            <w:r w:rsidR="00897029">
              <w:rPr>
                <w:b w:val="0"/>
                <w:sz w:val="24"/>
                <w:szCs w:val="24"/>
              </w:rPr>
              <w:t>.2020</w:t>
            </w:r>
          </w:p>
          <w:p w:rsidR="00C268AC" w:rsidRPr="00725072" w:rsidRDefault="000F2AEE" w:rsidP="0093364F">
            <w:pPr>
              <w:pStyle w:val="KonuBal"/>
              <w:jc w:val="left"/>
              <w:rPr>
                <w:b w:val="0"/>
                <w:sz w:val="24"/>
                <w:szCs w:val="24"/>
              </w:rPr>
            </w:pPr>
            <w:r w:rsidRPr="00725072">
              <w:rPr>
                <w:b w:val="0"/>
                <w:sz w:val="24"/>
                <w:szCs w:val="24"/>
              </w:rPr>
              <w:t>:</w:t>
            </w:r>
            <w:r w:rsidR="00924671">
              <w:rPr>
                <w:b w:val="0"/>
                <w:sz w:val="24"/>
                <w:szCs w:val="24"/>
              </w:rPr>
              <w:t>205</w:t>
            </w:r>
          </w:p>
        </w:tc>
        <w:tc>
          <w:tcPr>
            <w:tcW w:w="4252" w:type="dxa"/>
            <w:tcBorders>
              <w:top w:val="single" w:sz="4" w:space="0" w:color="auto"/>
              <w:left w:val="single" w:sz="4" w:space="0" w:color="auto"/>
            </w:tcBorders>
            <w:shd w:val="clear" w:color="auto" w:fill="auto"/>
          </w:tcPr>
          <w:p w:rsidR="00C268AC" w:rsidRPr="00556ED4" w:rsidRDefault="00C268AC" w:rsidP="00710886">
            <w:pPr>
              <w:jc w:val="both"/>
              <w:rPr>
                <w:sz w:val="24"/>
                <w:szCs w:val="24"/>
              </w:rPr>
            </w:pPr>
            <w:r w:rsidRPr="00556ED4">
              <w:rPr>
                <w:b/>
                <w:sz w:val="24"/>
                <w:szCs w:val="24"/>
                <w:u w:val="single"/>
              </w:rPr>
              <w:t>Konusu:</w:t>
            </w:r>
            <w:r w:rsidR="006E5342">
              <w:rPr>
                <w:sz w:val="24"/>
                <w:szCs w:val="24"/>
              </w:rPr>
              <w:t xml:space="preserve"> </w:t>
            </w:r>
            <w:r w:rsidR="00710886">
              <w:rPr>
                <w:sz w:val="24"/>
                <w:szCs w:val="24"/>
              </w:rPr>
              <w:t>Süleymanbey Mah. 324 ada, 152 parselde temel eğitim tesisi yapımı için protokol yapma yetkisi verilmesi</w:t>
            </w:r>
            <w:r w:rsidR="00FD0694" w:rsidRPr="00FD0694">
              <w:rPr>
                <w:sz w:val="24"/>
                <w:szCs w:val="24"/>
              </w:rPr>
              <w:t>.</w:t>
            </w:r>
            <w:r w:rsidR="00154999">
              <w:rPr>
                <w:b/>
                <w:sz w:val="24"/>
                <w:szCs w:val="24"/>
                <w:u w:val="single"/>
              </w:rPr>
              <w:t xml:space="preserve"> </w:t>
            </w:r>
          </w:p>
        </w:tc>
      </w:tr>
      <w:tr w:rsidR="004A2D87" w:rsidRPr="00725072" w:rsidTr="00710886">
        <w:trPr>
          <w:trHeight w:val="12896"/>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FD0694">
              <w:rPr>
                <w:b/>
                <w:sz w:val="24"/>
                <w:szCs w:val="24"/>
                <w:u w:val="single"/>
              </w:rPr>
              <w:t xml:space="preserve"> </w:t>
            </w:r>
            <w:r w:rsidR="004B0AE0" w:rsidRPr="00725072">
              <w:rPr>
                <w:b/>
                <w:sz w:val="24"/>
                <w:szCs w:val="24"/>
                <w:u w:val="single"/>
              </w:rPr>
              <w:t xml:space="preserve">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roofErr w:type="gramEnd"/>
          </w:p>
          <w:p w:rsidR="00382AB8" w:rsidRDefault="004B0AE0" w:rsidP="00623F72">
            <w:pPr>
              <w:jc w:val="both"/>
              <w:rPr>
                <w:sz w:val="24"/>
                <w:szCs w:val="24"/>
              </w:rPr>
            </w:pPr>
            <w:r w:rsidRPr="00725072">
              <w:rPr>
                <w:sz w:val="24"/>
                <w:szCs w:val="24"/>
              </w:rPr>
              <w:t xml:space="preserve">       </w:t>
            </w:r>
            <w:r w:rsidR="00710886">
              <w:rPr>
                <w:sz w:val="24"/>
                <w:szCs w:val="24"/>
              </w:rPr>
              <w:t xml:space="preserve">İl Genel Meclisinin 2020 yılı Ekim ayı olağan toplantısının 05.10.2020 tarihli birinci birleşiminde raporun revize edilmesi için komisyonlara süre verilen ve </w:t>
            </w:r>
            <w:r w:rsidR="007318CB">
              <w:rPr>
                <w:sz w:val="24"/>
                <w:szCs w:val="24"/>
              </w:rPr>
              <w:t xml:space="preserve">İl Özel İdaresi Emlak </w:t>
            </w:r>
            <w:r w:rsidR="009D7839">
              <w:rPr>
                <w:sz w:val="24"/>
                <w:szCs w:val="24"/>
              </w:rPr>
              <w:t xml:space="preserve">ve İstimlak </w:t>
            </w:r>
            <w:r w:rsidR="007318CB">
              <w:rPr>
                <w:sz w:val="24"/>
                <w:szCs w:val="24"/>
              </w:rPr>
              <w:t>Müdürlüğünün meclisimize havale</w:t>
            </w:r>
            <w:r w:rsidR="00463036">
              <w:rPr>
                <w:sz w:val="24"/>
                <w:szCs w:val="24"/>
              </w:rPr>
              <w:t>li 07.09.2020 tarihli ve 4164 sayılı</w:t>
            </w:r>
            <w:r w:rsidR="007318CB">
              <w:rPr>
                <w:sz w:val="24"/>
                <w:szCs w:val="24"/>
              </w:rPr>
              <w:t xml:space="preserve"> teklif yazılarında belirtilen; </w:t>
            </w:r>
            <w:r w:rsidR="00B01523">
              <w:rPr>
                <w:sz w:val="24"/>
                <w:szCs w:val="24"/>
              </w:rPr>
              <w:t xml:space="preserve">mülkiyeti Hazineye ait olan ve Çevre ve Şehircilik Bakanlığı Milli Emlak Genel Müdürlüğünün 03.09.2020 tarihli ve 180549 sayılı yazıları ile İl Özel İdaresi adına 2 (iki) yıl süreli ön tahsisi uygun görülen </w:t>
            </w:r>
            <w:r w:rsidR="007318CB">
              <w:rPr>
                <w:sz w:val="24"/>
                <w:szCs w:val="24"/>
              </w:rPr>
              <w:t>İlimiz, Merkez İlçe, Süleymanbey Mahallesi</w:t>
            </w:r>
            <w:r w:rsidR="00B01523">
              <w:rPr>
                <w:sz w:val="24"/>
                <w:szCs w:val="24"/>
              </w:rPr>
              <w:t>,</w:t>
            </w:r>
            <w:r w:rsidR="007318CB">
              <w:rPr>
                <w:sz w:val="24"/>
                <w:szCs w:val="24"/>
              </w:rPr>
              <w:t xml:space="preserve"> 324 ada, 152 parsel (eski 324 ada, 145 ve 146 parsel) numaralı taşınmaz</w:t>
            </w:r>
            <w:r w:rsidR="00B01523">
              <w:rPr>
                <w:sz w:val="24"/>
                <w:szCs w:val="24"/>
              </w:rPr>
              <w:t xml:space="preserve"> üzerinde</w:t>
            </w:r>
            <w:r w:rsidR="007318CB">
              <w:rPr>
                <w:sz w:val="24"/>
                <w:szCs w:val="24"/>
              </w:rPr>
              <w:t xml:space="preserve"> ilkokul </w:t>
            </w:r>
            <w:r w:rsidR="00B01523">
              <w:rPr>
                <w:sz w:val="24"/>
                <w:szCs w:val="24"/>
              </w:rPr>
              <w:t xml:space="preserve">binası </w:t>
            </w:r>
            <w:r w:rsidR="007318CB">
              <w:rPr>
                <w:sz w:val="24"/>
                <w:szCs w:val="24"/>
              </w:rPr>
              <w:t xml:space="preserve">yapmak üzere </w:t>
            </w:r>
            <w:r w:rsidR="00B01523">
              <w:rPr>
                <w:sz w:val="24"/>
                <w:szCs w:val="24"/>
              </w:rPr>
              <w:t>hayırseverler ile protokol yapılması için İdareye</w:t>
            </w:r>
            <w:r w:rsidR="00B01523" w:rsidRPr="00FD0694">
              <w:rPr>
                <w:sz w:val="24"/>
                <w:szCs w:val="24"/>
              </w:rPr>
              <w:t xml:space="preserve"> </w:t>
            </w:r>
            <w:r w:rsidR="00B01523">
              <w:rPr>
                <w:sz w:val="24"/>
                <w:szCs w:val="24"/>
              </w:rPr>
              <w:t>yetki verilmesi</w:t>
            </w:r>
            <w:r w:rsidR="00C5340F" w:rsidRPr="00FD0694">
              <w:rPr>
                <w:sz w:val="24"/>
                <w:szCs w:val="24"/>
              </w:rPr>
              <w:t>.</w:t>
            </w:r>
          </w:p>
          <w:p w:rsidR="00710886" w:rsidRDefault="00710886" w:rsidP="00623F72">
            <w:pPr>
              <w:jc w:val="both"/>
              <w:rPr>
                <w:sz w:val="24"/>
                <w:szCs w:val="24"/>
              </w:rPr>
            </w:pPr>
            <w:r>
              <w:rPr>
                <w:sz w:val="24"/>
                <w:szCs w:val="24"/>
              </w:rPr>
              <w:t xml:space="preserve">       </w:t>
            </w:r>
            <w:r>
              <w:rPr>
                <w:b/>
                <w:sz w:val="24"/>
                <w:szCs w:val="24"/>
                <w:u w:val="single"/>
              </w:rPr>
              <w:t>KOMİSYON GÖRÜŞÜ:</w:t>
            </w:r>
          </w:p>
          <w:p w:rsidR="00710886" w:rsidRPr="00710886" w:rsidRDefault="00710886" w:rsidP="00623F72">
            <w:pPr>
              <w:jc w:val="both"/>
              <w:rPr>
                <w:sz w:val="24"/>
                <w:szCs w:val="24"/>
              </w:rPr>
            </w:pPr>
            <w:r>
              <w:rPr>
                <w:sz w:val="24"/>
                <w:szCs w:val="24"/>
              </w:rPr>
              <w:t xml:space="preserve">       </w:t>
            </w:r>
            <w:proofErr w:type="gramStart"/>
            <w:r>
              <w:rPr>
                <w:sz w:val="24"/>
                <w:szCs w:val="24"/>
              </w:rPr>
              <w:t>Temel eğitim tesisi yapılması istenen taşınmazla ilgili imar planı çalışmalarının tamamlanması, kurum görüşlerinin alınması ve idari ve hukuki açıdan mani bir durumun olmadığının anlaşılması üzerine; Çevre ve Şehircilik Bakanlığı Milli Emlak Genel Müdürlüğünün 03.09.2020 tarihli ve 180549 sayılı yazıları ile İl Özel İdaresi adına 2 (iki) yıl süreli ön tahsisi uygun görülen, temel eğitim tesisi inşaatına başlanılması halinde de ön tahsisin kesin tahsise dönüştürüleceği belirtilen, mülkiyeti Hazineye ait İlimiz, Merkez İlçe, Süleymanbey Mahallesi 324 ada, 152 parsel (eski 324 ada, 145 ve 146 parsel) numaralı taşınmaz üzerinde Temel Eğitim Tesisi yapmak üzere hayırseverler ile protokol yapılması için İdareye yetki verilmesi komisyonumuzca uygun mütalaa edilmiştir.</w:t>
            </w:r>
            <w:proofErr w:type="gramEnd"/>
          </w:p>
          <w:p w:rsidR="00C80140" w:rsidRDefault="009E468A" w:rsidP="00C80140">
            <w:pPr>
              <w:jc w:val="both"/>
              <w:rPr>
                <w:sz w:val="24"/>
                <w:szCs w:val="24"/>
              </w:rPr>
            </w:pPr>
            <w:r>
              <w:rPr>
                <w:sz w:val="24"/>
                <w:szCs w:val="24"/>
              </w:rPr>
              <w:t xml:space="preserve">      </w:t>
            </w:r>
            <w:r w:rsidR="00815FAE">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r w:rsidR="00076C12" w:rsidRPr="006E5342">
              <w:rPr>
                <w:sz w:val="24"/>
                <w:szCs w:val="24"/>
              </w:rPr>
              <w:t>İl Ge</w:t>
            </w:r>
            <w:r w:rsidR="00410AAE" w:rsidRPr="006E5342">
              <w:rPr>
                <w:sz w:val="24"/>
                <w:szCs w:val="24"/>
              </w:rPr>
              <w:t>nel Meclisinin 20</w:t>
            </w:r>
            <w:r w:rsidR="00897029">
              <w:rPr>
                <w:sz w:val="24"/>
                <w:szCs w:val="24"/>
              </w:rPr>
              <w:t>20</w:t>
            </w:r>
            <w:r w:rsidR="00076C12" w:rsidRPr="006E5342">
              <w:rPr>
                <w:sz w:val="24"/>
                <w:szCs w:val="24"/>
              </w:rPr>
              <w:t xml:space="preserve"> yılı </w:t>
            </w:r>
            <w:r w:rsidR="00FD0694">
              <w:rPr>
                <w:sz w:val="24"/>
                <w:szCs w:val="24"/>
              </w:rPr>
              <w:t>E</w:t>
            </w:r>
            <w:r w:rsidR="00710886">
              <w:rPr>
                <w:sz w:val="24"/>
                <w:szCs w:val="24"/>
              </w:rPr>
              <w:t>kim</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593E7E">
              <w:rPr>
                <w:sz w:val="24"/>
                <w:szCs w:val="24"/>
              </w:rPr>
              <w:t>0</w:t>
            </w:r>
            <w:r w:rsidR="00710886">
              <w:rPr>
                <w:sz w:val="24"/>
                <w:szCs w:val="24"/>
              </w:rPr>
              <w:t>9</w:t>
            </w:r>
            <w:r w:rsidR="00076C12" w:rsidRPr="006E5342">
              <w:rPr>
                <w:sz w:val="24"/>
                <w:szCs w:val="24"/>
              </w:rPr>
              <w:t>.</w:t>
            </w:r>
            <w:r w:rsidR="00710886">
              <w:rPr>
                <w:sz w:val="24"/>
                <w:szCs w:val="24"/>
              </w:rPr>
              <w:t>1</w:t>
            </w:r>
            <w:r>
              <w:rPr>
                <w:sz w:val="24"/>
                <w:szCs w:val="24"/>
              </w:rPr>
              <w:t>0</w:t>
            </w:r>
            <w:r w:rsidR="00076C12" w:rsidRPr="006E5342">
              <w:rPr>
                <w:sz w:val="24"/>
                <w:szCs w:val="24"/>
              </w:rPr>
              <w:t>.20</w:t>
            </w:r>
            <w:r w:rsidR="00897029">
              <w:rPr>
                <w:sz w:val="24"/>
                <w:szCs w:val="24"/>
              </w:rPr>
              <w:t>20</w:t>
            </w:r>
            <w:r w:rsidR="00076C12" w:rsidRPr="006E5342">
              <w:rPr>
                <w:sz w:val="24"/>
                <w:szCs w:val="24"/>
              </w:rPr>
              <w:t xml:space="preserve"> tarihli </w:t>
            </w:r>
            <w:r w:rsidR="007318CB">
              <w:rPr>
                <w:sz w:val="24"/>
                <w:szCs w:val="24"/>
              </w:rPr>
              <w:t>beş</w:t>
            </w:r>
            <w:r w:rsidR="00A51A08">
              <w:rPr>
                <w:sz w:val="24"/>
                <w:szCs w:val="24"/>
              </w:rPr>
              <w:t>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710886">
              <w:rPr>
                <w:sz w:val="24"/>
                <w:szCs w:val="24"/>
              </w:rPr>
              <w:t>, komisyon raporlarında belirtildiği gibi</w:t>
            </w:r>
            <w:r w:rsidR="009D7839">
              <w:rPr>
                <w:sz w:val="24"/>
                <w:szCs w:val="24"/>
              </w:rPr>
              <w:t>;</w:t>
            </w:r>
            <w:r w:rsidR="00593E7E">
              <w:rPr>
                <w:sz w:val="24"/>
                <w:szCs w:val="24"/>
              </w:rPr>
              <w:t xml:space="preserve"> </w:t>
            </w:r>
            <w:r w:rsidR="00710886">
              <w:rPr>
                <w:sz w:val="24"/>
                <w:szCs w:val="24"/>
              </w:rPr>
              <w:t xml:space="preserve">temel eğitim tesisi yapılması istenen taşınmazla ilgili imar planı çalışmalarının tamamlanması, kurum görüşlerinin alınması ve idari ve hukuki açıdan mani bir durumun olmadığının anlaşılması üzerine; Çevre ve Şehircilik Bakanlığı Milli Emlak Genel Müdürlüğünün 03.09.2020 tarihli ve 180549 sayılı yazıları ile İl Özel İdaresi adına 2 (iki) yıl süreli ön tahsisi uygun görülen, temel eğitim tesisi inşaatına başlanılması halinde de ön tahsisin kesin tahsise dönüştürüleceği belirtilen, mülkiyeti Hazineye ait İlimiz, Merkez İlçe, Süleymanbey Mahallesi 324 ada, 152 parsel (eski 324 ada, 145 ve 146 parsel) numaralı taşınmaz üzerinde Temel Eğitim Tesisi yapmak üzere hayırseverler ile protokol yapılması için İdareye yetki verilmesi </w:t>
            </w:r>
            <w:r w:rsidR="00C5340F" w:rsidRPr="00C80140">
              <w:rPr>
                <w:sz w:val="24"/>
                <w:szCs w:val="24"/>
              </w:rPr>
              <w:t xml:space="preserve">hususu </w:t>
            </w:r>
            <w:r w:rsidRPr="00C80140">
              <w:rPr>
                <w:sz w:val="24"/>
                <w:szCs w:val="24"/>
              </w:rPr>
              <w:t>işaretle oylandı</w:t>
            </w:r>
            <w:r w:rsidR="00710886">
              <w:rPr>
                <w:sz w:val="24"/>
                <w:szCs w:val="24"/>
              </w:rPr>
              <w:t>, Ertan ŞENER, Mustafa TUNALI, Hüseyin İNCE, Tahsin YENER, Oktay ATİK ve Hüseyin ALFAT’ın ret oyuna karşı diğer üyelerin evet oyu ve</w:t>
            </w:r>
            <w:r w:rsidR="009D7839">
              <w:rPr>
                <w:sz w:val="24"/>
                <w:szCs w:val="24"/>
              </w:rPr>
              <w:t xml:space="preserve"> </w:t>
            </w:r>
            <w:r w:rsidRPr="00C80140">
              <w:rPr>
                <w:sz w:val="24"/>
                <w:szCs w:val="24"/>
              </w:rPr>
              <w:t>oy</w:t>
            </w:r>
            <w:r w:rsidR="00710886">
              <w:rPr>
                <w:sz w:val="24"/>
                <w:szCs w:val="24"/>
              </w:rPr>
              <w:t>çokluğuyla</w:t>
            </w:r>
            <w:r w:rsidRPr="00C80140">
              <w:rPr>
                <w:sz w:val="24"/>
                <w:szCs w:val="24"/>
              </w:rPr>
              <w:t xml:space="preserve"> kabul edildi.</w:t>
            </w:r>
          </w:p>
          <w:p w:rsidR="007D4015" w:rsidRPr="002957DB" w:rsidRDefault="007D4015" w:rsidP="007D4015">
            <w:pPr>
              <w:jc w:val="both"/>
              <w:rPr>
                <w:sz w:val="16"/>
                <w:szCs w:val="16"/>
              </w:rPr>
            </w:pPr>
            <w:r w:rsidRPr="00725072">
              <w:rPr>
                <w:sz w:val="24"/>
                <w:szCs w:val="24"/>
              </w:rPr>
              <w:t xml:space="preserve">   </w:t>
            </w:r>
          </w:p>
          <w:p w:rsidR="005C5B66" w:rsidRPr="00710886" w:rsidRDefault="00556ED4" w:rsidP="00623F72">
            <w:pPr>
              <w:pStyle w:val="KonuBal"/>
              <w:jc w:val="both"/>
              <w:rPr>
                <w:b w:val="0"/>
                <w:sz w:val="23"/>
                <w:szCs w:val="23"/>
              </w:rPr>
            </w:pPr>
            <w:r>
              <w:rPr>
                <w:b w:val="0"/>
                <w:sz w:val="24"/>
                <w:szCs w:val="24"/>
              </w:rPr>
              <w:t xml:space="preserve">     </w:t>
            </w:r>
            <w:r w:rsidR="00F45C1E" w:rsidRPr="00710886">
              <w:rPr>
                <w:b w:val="0"/>
                <w:sz w:val="23"/>
                <w:szCs w:val="23"/>
              </w:rPr>
              <w:t>5302 sayılı İl Özel İdaresi Kanununun 15. maddesi gereğince Valilik Makamına sunulur.</w:t>
            </w:r>
          </w:p>
          <w:p w:rsidR="00556ED4" w:rsidRPr="00071815" w:rsidRDefault="00556ED4" w:rsidP="007311AB">
            <w:pPr>
              <w:pStyle w:val="KonuBal"/>
              <w:jc w:val="left"/>
              <w:rPr>
                <w:b w:val="0"/>
                <w:sz w:val="24"/>
                <w:szCs w:val="24"/>
              </w:rPr>
            </w:pPr>
          </w:p>
          <w:p w:rsidR="00710886" w:rsidRPr="00071815" w:rsidRDefault="00710886" w:rsidP="007311AB">
            <w:pPr>
              <w:pStyle w:val="KonuBal"/>
              <w:jc w:val="left"/>
              <w:rPr>
                <w:b w:val="0"/>
                <w:sz w:val="24"/>
                <w:szCs w:val="24"/>
              </w:rPr>
            </w:pPr>
          </w:p>
          <w:p w:rsidR="00FD0694" w:rsidRPr="00071815" w:rsidRDefault="00FD0694" w:rsidP="007311AB">
            <w:pPr>
              <w:pStyle w:val="KonuBal"/>
              <w:jc w:val="left"/>
              <w:rPr>
                <w:b w:val="0"/>
                <w:sz w:val="24"/>
                <w:szCs w:val="24"/>
              </w:rPr>
            </w:pPr>
          </w:p>
          <w:tbl>
            <w:tblPr>
              <w:tblW w:w="8646" w:type="dxa"/>
              <w:tblInd w:w="34" w:type="dxa"/>
              <w:tblLayout w:type="fixed"/>
              <w:tblLook w:val="01E0" w:firstRow="1" w:lastRow="1" w:firstColumn="1" w:lastColumn="1" w:noHBand="0" w:noVBand="0"/>
            </w:tblPr>
            <w:tblGrid>
              <w:gridCol w:w="3120"/>
              <w:gridCol w:w="2623"/>
              <w:gridCol w:w="2903"/>
            </w:tblGrid>
            <w:tr w:rsidR="00071815" w:rsidTr="00071815">
              <w:trPr>
                <w:trHeight w:val="279"/>
              </w:trPr>
              <w:tc>
                <w:tcPr>
                  <w:tcW w:w="3120" w:type="dxa"/>
                </w:tcPr>
                <w:p w:rsidR="00071815" w:rsidRDefault="00071815" w:rsidP="00071815">
                  <w:pPr>
                    <w:jc w:val="center"/>
                    <w:rPr>
                      <w:sz w:val="24"/>
                      <w:szCs w:val="24"/>
                    </w:rPr>
                  </w:pPr>
                  <w:bookmarkStart w:id="0" w:name="_GoBack"/>
                  <w:bookmarkEnd w:id="0"/>
                  <w:r>
                    <w:rPr>
                      <w:sz w:val="24"/>
                      <w:szCs w:val="24"/>
                    </w:rPr>
                    <w:t>(İmza)</w:t>
                  </w:r>
                </w:p>
              </w:tc>
              <w:tc>
                <w:tcPr>
                  <w:tcW w:w="2623" w:type="dxa"/>
                </w:tcPr>
                <w:p w:rsidR="00071815" w:rsidRDefault="00071815" w:rsidP="00071815">
                  <w:pPr>
                    <w:jc w:val="center"/>
                  </w:pPr>
                  <w:r w:rsidRPr="00DA26F8">
                    <w:rPr>
                      <w:sz w:val="24"/>
                      <w:szCs w:val="24"/>
                    </w:rPr>
                    <w:t>(İmza)</w:t>
                  </w:r>
                </w:p>
              </w:tc>
              <w:tc>
                <w:tcPr>
                  <w:tcW w:w="2903" w:type="dxa"/>
                </w:tcPr>
                <w:p w:rsidR="00071815" w:rsidRDefault="00071815" w:rsidP="00071815">
                  <w:pPr>
                    <w:jc w:val="center"/>
                  </w:pPr>
                  <w:r w:rsidRPr="00DA26F8">
                    <w:rPr>
                      <w:sz w:val="24"/>
                      <w:szCs w:val="24"/>
                    </w:rPr>
                    <w:t>(İmza)</w:t>
                  </w:r>
                </w:p>
              </w:tc>
            </w:tr>
            <w:tr w:rsidR="009B694A" w:rsidTr="00071815">
              <w:trPr>
                <w:trHeight w:val="264"/>
              </w:trPr>
              <w:tc>
                <w:tcPr>
                  <w:tcW w:w="3120" w:type="dxa"/>
                </w:tcPr>
                <w:p w:rsidR="009B694A" w:rsidRDefault="008C2609" w:rsidP="009B694A">
                  <w:pPr>
                    <w:jc w:val="center"/>
                    <w:rPr>
                      <w:sz w:val="24"/>
                      <w:szCs w:val="24"/>
                    </w:rPr>
                  </w:pPr>
                  <w:r>
                    <w:rPr>
                      <w:sz w:val="24"/>
                      <w:szCs w:val="24"/>
                    </w:rPr>
                    <w:t>Hasan SOYGÜZEL</w:t>
                  </w:r>
                </w:p>
              </w:tc>
              <w:tc>
                <w:tcPr>
                  <w:tcW w:w="2623" w:type="dxa"/>
                </w:tcPr>
                <w:p w:rsidR="009B694A" w:rsidRDefault="00C80140" w:rsidP="009B694A">
                  <w:pPr>
                    <w:jc w:val="center"/>
                    <w:rPr>
                      <w:sz w:val="24"/>
                      <w:szCs w:val="24"/>
                    </w:rPr>
                  </w:pPr>
                  <w:r>
                    <w:rPr>
                      <w:sz w:val="24"/>
                      <w:szCs w:val="24"/>
                    </w:rPr>
                    <w:t>Resul ÇİFTÇİ</w:t>
                  </w:r>
                </w:p>
              </w:tc>
              <w:tc>
                <w:tcPr>
                  <w:tcW w:w="2903" w:type="dxa"/>
                </w:tcPr>
                <w:p w:rsidR="009B694A" w:rsidRDefault="00C80140" w:rsidP="009B694A">
                  <w:pPr>
                    <w:jc w:val="center"/>
                    <w:rPr>
                      <w:sz w:val="24"/>
                      <w:szCs w:val="24"/>
                    </w:rPr>
                  </w:pPr>
                  <w:r>
                    <w:rPr>
                      <w:sz w:val="24"/>
                      <w:szCs w:val="24"/>
                    </w:rPr>
                    <w:t>İsmail AKAR</w:t>
                  </w:r>
                </w:p>
              </w:tc>
            </w:tr>
            <w:tr w:rsidR="009B694A" w:rsidTr="00071815">
              <w:trPr>
                <w:trHeight w:val="306"/>
              </w:trPr>
              <w:tc>
                <w:tcPr>
                  <w:tcW w:w="3120"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623"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903"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1815"/>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8B4"/>
    <w:rsid w:val="00130CEB"/>
    <w:rsid w:val="001331DE"/>
    <w:rsid w:val="00141A5A"/>
    <w:rsid w:val="00143955"/>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5A5A"/>
    <w:rsid w:val="002476A3"/>
    <w:rsid w:val="00247FBF"/>
    <w:rsid w:val="00250FCA"/>
    <w:rsid w:val="00261857"/>
    <w:rsid w:val="00261D21"/>
    <w:rsid w:val="00263471"/>
    <w:rsid w:val="00266DAB"/>
    <w:rsid w:val="00273A5D"/>
    <w:rsid w:val="00274D85"/>
    <w:rsid w:val="00290B71"/>
    <w:rsid w:val="00293A49"/>
    <w:rsid w:val="002957DB"/>
    <w:rsid w:val="002A5B5C"/>
    <w:rsid w:val="002B2027"/>
    <w:rsid w:val="002B4E96"/>
    <w:rsid w:val="002C3B1D"/>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953BB"/>
    <w:rsid w:val="003A114B"/>
    <w:rsid w:val="003A269B"/>
    <w:rsid w:val="003B0C50"/>
    <w:rsid w:val="003C5121"/>
    <w:rsid w:val="003D24EE"/>
    <w:rsid w:val="003D5752"/>
    <w:rsid w:val="003D7380"/>
    <w:rsid w:val="003E0730"/>
    <w:rsid w:val="003E1568"/>
    <w:rsid w:val="00403F44"/>
    <w:rsid w:val="00410AAE"/>
    <w:rsid w:val="00413068"/>
    <w:rsid w:val="00420C9A"/>
    <w:rsid w:val="00420EFB"/>
    <w:rsid w:val="004310F6"/>
    <w:rsid w:val="00432E3D"/>
    <w:rsid w:val="004344EF"/>
    <w:rsid w:val="004346D4"/>
    <w:rsid w:val="0044423D"/>
    <w:rsid w:val="004459CA"/>
    <w:rsid w:val="0045088A"/>
    <w:rsid w:val="00450FCC"/>
    <w:rsid w:val="00455385"/>
    <w:rsid w:val="00457552"/>
    <w:rsid w:val="004605F9"/>
    <w:rsid w:val="00463036"/>
    <w:rsid w:val="004644F2"/>
    <w:rsid w:val="00464910"/>
    <w:rsid w:val="004671B2"/>
    <w:rsid w:val="0047049E"/>
    <w:rsid w:val="0047362D"/>
    <w:rsid w:val="00473FCB"/>
    <w:rsid w:val="004760B2"/>
    <w:rsid w:val="00480B3B"/>
    <w:rsid w:val="0048418C"/>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0886"/>
    <w:rsid w:val="007116D7"/>
    <w:rsid w:val="00720387"/>
    <w:rsid w:val="00725072"/>
    <w:rsid w:val="00727F50"/>
    <w:rsid w:val="007311AB"/>
    <w:rsid w:val="007318C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8011E8"/>
    <w:rsid w:val="00805E0D"/>
    <w:rsid w:val="00806779"/>
    <w:rsid w:val="00815AD0"/>
    <w:rsid w:val="00815FAE"/>
    <w:rsid w:val="00826A5C"/>
    <w:rsid w:val="008420B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8A5"/>
    <w:rsid w:val="00912AC9"/>
    <w:rsid w:val="009149CF"/>
    <w:rsid w:val="00921774"/>
    <w:rsid w:val="00921927"/>
    <w:rsid w:val="00924671"/>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C6203"/>
    <w:rsid w:val="009D510C"/>
    <w:rsid w:val="009D7839"/>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552D"/>
    <w:rsid w:val="00AA37FC"/>
    <w:rsid w:val="00AA7C26"/>
    <w:rsid w:val="00AB28A9"/>
    <w:rsid w:val="00AB7696"/>
    <w:rsid w:val="00AD16A0"/>
    <w:rsid w:val="00AD3ABE"/>
    <w:rsid w:val="00AE0EF2"/>
    <w:rsid w:val="00AF03B0"/>
    <w:rsid w:val="00AF3E9A"/>
    <w:rsid w:val="00B00D43"/>
    <w:rsid w:val="00B01523"/>
    <w:rsid w:val="00B0232B"/>
    <w:rsid w:val="00B175CC"/>
    <w:rsid w:val="00B20D3C"/>
    <w:rsid w:val="00B2360E"/>
    <w:rsid w:val="00B25590"/>
    <w:rsid w:val="00B2795E"/>
    <w:rsid w:val="00B42737"/>
    <w:rsid w:val="00B54520"/>
    <w:rsid w:val="00B711C9"/>
    <w:rsid w:val="00B743A9"/>
    <w:rsid w:val="00B74EE4"/>
    <w:rsid w:val="00B763D9"/>
    <w:rsid w:val="00BA2973"/>
    <w:rsid w:val="00BA7630"/>
    <w:rsid w:val="00BA7F61"/>
    <w:rsid w:val="00BB1932"/>
    <w:rsid w:val="00BB19A9"/>
    <w:rsid w:val="00BB22E1"/>
    <w:rsid w:val="00BB29F5"/>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918E8"/>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061DA"/>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9CC"/>
    <w:rsid w:val="00F111AF"/>
    <w:rsid w:val="00F1458A"/>
    <w:rsid w:val="00F218E3"/>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694"/>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14</cp:revision>
  <cp:lastPrinted>2020-09-07T13:53:00Z</cp:lastPrinted>
  <dcterms:created xsi:type="dcterms:W3CDTF">2020-09-05T08:56:00Z</dcterms:created>
  <dcterms:modified xsi:type="dcterms:W3CDTF">2020-10-15T11:30:00Z</dcterms:modified>
</cp:coreProperties>
</file>